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365"/>
        <w:gridCol w:w="1994"/>
        <w:gridCol w:w="4442"/>
      </w:tblGrid>
      <w:tr w:rsidR="00EF085A" w:rsidRPr="00EF085A" w:rsidTr="00EF085A">
        <w:trPr>
          <w:trHeight w:val="481"/>
          <w:jc w:val="center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085A" w:rsidRPr="00EF085A" w:rsidRDefault="00EF085A" w:rsidP="00EF085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85A">
              <w:rPr>
                <w:rFonts w:ascii="宋体" w:eastAsia="宋体" w:hAnsi="宋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085A" w:rsidRPr="00EF085A" w:rsidRDefault="00EF085A" w:rsidP="00EF085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85A">
              <w:rPr>
                <w:rFonts w:ascii="宋体" w:eastAsia="宋体" w:hAnsi="宋体" w:cs="宋体" w:hint="eastAsia"/>
                <w:kern w:val="0"/>
                <w:sz w:val="22"/>
              </w:rPr>
              <w:t>单位性质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085A" w:rsidRPr="00EF085A" w:rsidRDefault="00EF085A" w:rsidP="00EF085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85A">
              <w:rPr>
                <w:rFonts w:ascii="宋体" w:eastAsia="宋体" w:hAnsi="宋体" w:cs="宋体" w:hint="eastAsia"/>
                <w:kern w:val="0"/>
                <w:sz w:val="22"/>
              </w:rPr>
              <w:t>单位地址</w:t>
            </w:r>
          </w:p>
        </w:tc>
        <w:tc>
          <w:tcPr>
            <w:tcW w:w="4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085A" w:rsidRPr="00EF085A" w:rsidRDefault="00EF085A" w:rsidP="00EF085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85A">
              <w:rPr>
                <w:rFonts w:ascii="宋体" w:eastAsia="宋体" w:hAnsi="宋体" w:cs="宋体" w:hint="eastAsia"/>
                <w:kern w:val="0"/>
                <w:sz w:val="22"/>
              </w:rPr>
              <w:t>主要职能</w:t>
            </w:r>
          </w:p>
        </w:tc>
      </w:tr>
      <w:tr w:rsidR="00EF085A" w:rsidRPr="00EF085A" w:rsidTr="00EF085A">
        <w:trPr>
          <w:trHeight w:val="481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085A" w:rsidRPr="00EF085A" w:rsidRDefault="00EF085A" w:rsidP="00EF085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85A">
              <w:rPr>
                <w:rFonts w:ascii="宋体" w:eastAsia="宋体" w:hAnsi="宋体" w:cs="宋体" w:hint="eastAsia"/>
                <w:kern w:val="0"/>
                <w:sz w:val="22"/>
              </w:rPr>
              <w:t>四川省食品药品学校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085A" w:rsidRPr="00EF085A" w:rsidRDefault="00EF085A" w:rsidP="00EF085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85A">
              <w:rPr>
                <w:rFonts w:ascii="宋体" w:eastAsia="宋体" w:hAnsi="宋体" w:cs="宋体" w:hint="eastAsia"/>
                <w:kern w:val="0"/>
                <w:sz w:val="22"/>
              </w:rPr>
              <w:t>公益二类事业单位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085A" w:rsidRPr="00EF085A" w:rsidRDefault="00EF085A" w:rsidP="00EF085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85A">
              <w:rPr>
                <w:rFonts w:ascii="宋体" w:eastAsia="宋体" w:hAnsi="宋体" w:cs="宋体" w:hint="eastAsia"/>
                <w:kern w:val="0"/>
                <w:sz w:val="22"/>
              </w:rPr>
              <w:t>峨眉山市名山南路216号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085A" w:rsidRPr="00EF085A" w:rsidRDefault="00EF085A" w:rsidP="00EF085A">
            <w:pPr>
              <w:widowControl/>
              <w:spacing w:before="100" w:beforeAutospacing="1" w:after="100" w:afterAutospacing="1" w:line="420" w:lineRule="atLeast"/>
              <w:ind w:firstLine="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85A">
              <w:rPr>
                <w:rFonts w:ascii="宋体" w:eastAsia="宋体" w:hAnsi="宋体" w:cs="宋体" w:hint="eastAsia"/>
                <w:kern w:val="0"/>
                <w:sz w:val="22"/>
              </w:rPr>
              <w:t>培养中职、高职等学历的医药食品专业技术人才，促进中医药事业和食品药品事业发展。承担中药、西药、食品中高等专业技术人员学历教育，开展成人学历教育和各种培训班。承担医药、全国人工养麝、实验动物科研项目和任务，开展</w:t>
            </w:r>
            <w:proofErr w:type="gramStart"/>
            <w:r w:rsidRPr="00EF085A">
              <w:rPr>
                <w:rFonts w:ascii="宋体" w:eastAsia="宋体" w:hAnsi="宋体" w:cs="宋体" w:hint="eastAsia"/>
                <w:kern w:val="0"/>
                <w:sz w:val="22"/>
              </w:rPr>
              <w:t>麝</w:t>
            </w:r>
            <w:proofErr w:type="gramEnd"/>
            <w:r w:rsidRPr="00EF085A">
              <w:rPr>
                <w:rFonts w:ascii="宋体" w:eastAsia="宋体" w:hAnsi="宋体" w:cs="宋体" w:hint="eastAsia"/>
                <w:kern w:val="0"/>
                <w:sz w:val="22"/>
              </w:rPr>
              <w:t>和实验动物的疾病防治、繁殖育种、饲养规范化、综合开发、驯化及成果推广应用与技术服务。</w:t>
            </w:r>
          </w:p>
        </w:tc>
      </w:tr>
      <w:tr w:rsidR="00EF085A" w:rsidRPr="00EF085A" w:rsidTr="00EF085A">
        <w:trPr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085A" w:rsidRPr="00EF085A" w:rsidRDefault="00EF085A" w:rsidP="00EF085A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85A">
              <w:rPr>
                <w:rFonts w:ascii="宋体" w:eastAsia="宋体" w:hAnsi="宋体" w:cs="宋体" w:hint="eastAsia"/>
                <w:kern w:val="0"/>
                <w:sz w:val="22"/>
              </w:rPr>
              <w:t>四川省药品技术检查中心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085A" w:rsidRPr="00EF085A" w:rsidRDefault="00EF085A" w:rsidP="00EF085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85A">
              <w:rPr>
                <w:rFonts w:ascii="宋体" w:eastAsia="宋体" w:hAnsi="宋体" w:cs="宋体" w:hint="eastAsia"/>
                <w:kern w:val="0"/>
                <w:sz w:val="22"/>
              </w:rPr>
              <w:t>公益一类事业单位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085A" w:rsidRPr="00EF085A" w:rsidRDefault="00EF085A" w:rsidP="00EF085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85A">
              <w:rPr>
                <w:rFonts w:ascii="宋体" w:eastAsia="宋体" w:hAnsi="宋体" w:cs="宋体" w:hint="eastAsia"/>
                <w:kern w:val="0"/>
                <w:sz w:val="22"/>
              </w:rPr>
              <w:t>成都市青羊区</w:t>
            </w:r>
          </w:p>
          <w:p w:rsidR="00EF085A" w:rsidRPr="00EF085A" w:rsidRDefault="00EF085A" w:rsidP="00EF085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85A">
              <w:rPr>
                <w:rFonts w:ascii="宋体" w:eastAsia="宋体" w:hAnsi="宋体" w:cs="宋体" w:hint="eastAsia"/>
                <w:kern w:val="0"/>
                <w:sz w:val="22"/>
              </w:rPr>
              <w:t>东城根南街30号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085A" w:rsidRPr="00EF085A" w:rsidRDefault="00EF085A" w:rsidP="00EF085A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85A">
              <w:rPr>
                <w:rFonts w:ascii="宋体" w:eastAsia="宋体" w:hAnsi="宋体" w:cs="宋体" w:hint="eastAsia"/>
                <w:kern w:val="0"/>
                <w:sz w:val="22"/>
              </w:rPr>
              <w:t>承担药品（疫苗）、医疗器械、化妆品生产过程现场检查、有关生产质量管理规范执行情况合</w:t>
            </w:r>
            <w:proofErr w:type="gramStart"/>
            <w:r w:rsidRPr="00EF085A">
              <w:rPr>
                <w:rFonts w:ascii="宋体" w:eastAsia="宋体" w:hAnsi="宋体" w:cs="宋体" w:hint="eastAsia"/>
                <w:kern w:val="0"/>
                <w:sz w:val="22"/>
              </w:rPr>
              <w:t>规</w:t>
            </w:r>
            <w:proofErr w:type="gramEnd"/>
            <w:r w:rsidRPr="00EF085A">
              <w:rPr>
                <w:rFonts w:ascii="宋体" w:eastAsia="宋体" w:hAnsi="宋体" w:cs="宋体" w:hint="eastAsia"/>
                <w:kern w:val="0"/>
                <w:sz w:val="22"/>
              </w:rPr>
              <w:t>性检查、以及流通环节现场检查相关的技术性、事务性、服务性工作，承担省级药品检查员管理工作等。</w:t>
            </w:r>
          </w:p>
        </w:tc>
      </w:tr>
    </w:tbl>
    <w:p w:rsidR="00EF085A" w:rsidRPr="00EF085A" w:rsidRDefault="00EF085A" w:rsidP="00EF085A">
      <w:pPr>
        <w:widowControl/>
        <w:shd w:val="clear" w:color="auto" w:fill="FFFFFF"/>
        <w:spacing w:before="100" w:beforeAutospacing="1" w:after="100" w:afterAutospacing="1" w:line="420" w:lineRule="atLeast"/>
        <w:ind w:firstLine="44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F085A">
        <w:rPr>
          <w:rFonts w:ascii="宋体" w:eastAsia="宋体" w:hAnsi="宋体" w:cs="宋体" w:hint="eastAsia"/>
          <w:b/>
          <w:bCs/>
          <w:color w:val="FFFFFF"/>
          <w:kern w:val="0"/>
          <w:sz w:val="22"/>
        </w:rPr>
        <w:t>二、</w:t>
      </w:r>
    </w:p>
    <w:p w:rsidR="001E7B17" w:rsidRPr="00EF085A" w:rsidRDefault="001E7B17" w:rsidP="00EF085A">
      <w:bookmarkStart w:id="0" w:name="_GoBack"/>
      <w:bookmarkEnd w:id="0"/>
    </w:p>
    <w:sectPr w:rsidR="001E7B17" w:rsidRPr="00EF085A" w:rsidSect="00924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C4"/>
    <w:rsid w:val="000723C0"/>
    <w:rsid w:val="00126EA7"/>
    <w:rsid w:val="001E634C"/>
    <w:rsid w:val="001E7B17"/>
    <w:rsid w:val="00231204"/>
    <w:rsid w:val="00235CFB"/>
    <w:rsid w:val="00373655"/>
    <w:rsid w:val="00382FB1"/>
    <w:rsid w:val="004828BA"/>
    <w:rsid w:val="004925E2"/>
    <w:rsid w:val="00855BC4"/>
    <w:rsid w:val="009241EE"/>
    <w:rsid w:val="00981FD7"/>
    <w:rsid w:val="009E6239"/>
    <w:rsid w:val="00B304DA"/>
    <w:rsid w:val="00C41C3B"/>
    <w:rsid w:val="00D0715E"/>
    <w:rsid w:val="00E30ECD"/>
    <w:rsid w:val="00EA7291"/>
    <w:rsid w:val="00EF085A"/>
    <w:rsid w:val="00F21FB4"/>
    <w:rsid w:val="00F62BAE"/>
    <w:rsid w:val="00F9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723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3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634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82F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82FB1"/>
    <w:rPr>
      <w:sz w:val="18"/>
      <w:szCs w:val="18"/>
    </w:rPr>
  </w:style>
  <w:style w:type="paragraph" w:customStyle="1" w:styleId="arti-metas">
    <w:name w:val="arti-metas"/>
    <w:basedOn w:val="a"/>
    <w:rsid w:val="00924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9241EE"/>
  </w:style>
  <w:style w:type="character" w:customStyle="1" w:styleId="arti-views">
    <w:name w:val="arti-views"/>
    <w:basedOn w:val="a0"/>
    <w:rsid w:val="009241EE"/>
  </w:style>
  <w:style w:type="character" w:customStyle="1" w:styleId="wpvisitcount">
    <w:name w:val="wp_visitcount"/>
    <w:basedOn w:val="a0"/>
    <w:rsid w:val="009241EE"/>
  </w:style>
  <w:style w:type="paragraph" w:styleId="a6">
    <w:name w:val="List Paragraph"/>
    <w:basedOn w:val="a"/>
    <w:uiPriority w:val="34"/>
    <w:qFormat/>
    <w:rsid w:val="00924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723C0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723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3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634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82F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82FB1"/>
    <w:rPr>
      <w:sz w:val="18"/>
      <w:szCs w:val="18"/>
    </w:rPr>
  </w:style>
  <w:style w:type="paragraph" w:customStyle="1" w:styleId="arti-metas">
    <w:name w:val="arti-metas"/>
    <w:basedOn w:val="a"/>
    <w:rsid w:val="00924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9241EE"/>
  </w:style>
  <w:style w:type="character" w:customStyle="1" w:styleId="arti-views">
    <w:name w:val="arti-views"/>
    <w:basedOn w:val="a0"/>
    <w:rsid w:val="009241EE"/>
  </w:style>
  <w:style w:type="character" w:customStyle="1" w:styleId="wpvisitcount">
    <w:name w:val="wp_visitcount"/>
    <w:basedOn w:val="a0"/>
    <w:rsid w:val="009241EE"/>
  </w:style>
  <w:style w:type="paragraph" w:styleId="a6">
    <w:name w:val="List Paragraph"/>
    <w:basedOn w:val="a"/>
    <w:uiPriority w:val="34"/>
    <w:qFormat/>
    <w:rsid w:val="00924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723C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33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8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7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2021-04-07T09:00:00Z</dcterms:created>
  <dcterms:modified xsi:type="dcterms:W3CDTF">2021-04-07T09:00:00Z</dcterms:modified>
</cp:coreProperties>
</file>