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72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04040"/>
          <w:spacing w:val="0"/>
          <w:sz w:val="36"/>
          <w:szCs w:val="36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30"/>
          <w:szCs w:val="30"/>
          <w:shd w:val="clear" w:fill="FFFFFF"/>
        </w:rPr>
        <w:t>山东大学附属中学引进高校优秀毕业生工作说明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根据《山东大学附属中学关于引进高校优秀毕业生的公告》内容，现将我校2021年秋季校园招聘工作初步安排公布如下: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32425" cy="2283460"/>
            <wp:effectExtent l="0" t="0" r="15875" b="2540"/>
            <wp:docPr id="2" name="图片 1" descr="160448345238706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0448345238706127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1.如因其他原因无法按照上述既定计划开展招聘工作，学校将及时通过网站、微信公众号等渠道通知。敬请关注。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2.因疫情原因，高校不允许外来人员入内，本次未开设校园专场招聘的高校，其毕业生可参加济南专场招聘。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报名网址：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single"/>
          <w:shd w:val="clear" w:fill="FFFF0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single"/>
          <w:shd w:val="clear" w:fill="FFFF00"/>
        </w:rPr>
        <w:instrText xml:space="preserve"> HYPERLINK "http://www.sdfz.edu.cn/teacher/login.jsp" \t "http://www.sdfz.edu.cn/_blank"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single"/>
          <w:shd w:val="clear" w:fill="FFFF00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single"/>
          <w:shd w:val="clear" w:fill="FFFF00"/>
        </w:rPr>
        <w:t>http://www.sdfz.edu.cn/teacher/login.jsp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u w:val="single"/>
          <w:shd w:val="clear" w:fill="FFFF0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  （请使用Google浏览器或者360浏览器极速模式）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山东大学附属中学网址：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instrText xml:space="preserve"> HYPERLINK "http://www.sdfz.edu.cn/" \o "山东大学附属中学" \t "http://www.sdfz.edu.cn/_blank"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http://www.sdfz.edu.cn/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山东山大基础教育集团网址：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instrText xml:space="preserve"> HYPERLINK "http://www.jichu.sdu.edu.cn/" \o "山东山大基础教育集团" \t "http://www.sdfz.edu.cn/_blank"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http://www.jichu.sdu.edu.cn/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54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微信公众号：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57775" cy="2333625"/>
            <wp:effectExtent l="0" t="0" r="9525" b="9525"/>
            <wp:docPr id="1" name="图片 2" descr="1604330841933022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0433084193302269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0404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54"/>
          <w:szCs w:val="54"/>
          <w:shd w:val="clear" w:fill="FFFFFF"/>
        </w:rPr>
        <w:t>欢迎热爱教育事业的优秀毕业生踊跃报名！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2020-11-04T10:08:47Z</dcterms:created>
  <dc:creator>Thinkpad</dc:creator>
  <cp:lastModifiedBy>Thinkpad</cp:lastModifiedBy>
  <dcterms:modified xsi:type="dcterms:W3CDTF">2020-11-04T10:09:03Z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